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37" w:rsidRDefault="00415BBE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009"/>
        <w:gridCol w:w="11820"/>
      </w:tblGrid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Аукционная (конкурсная) комиссия по организации и проведению торгов по продаже муниципального имущества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3099"/>
            </w:tblGrid>
            <w:tr w:rsidR="004D7E3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4D7E3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Шибанов Николай Иванович</w:t>
                  </w:r>
                </w:p>
              </w:tc>
            </w:tr>
            <w:tr w:rsidR="004D7E3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Булдакова Елена Васильевна</w:t>
                  </w:r>
                </w:p>
              </w:tc>
            </w:tr>
          </w:tbl>
          <w:p w:rsidR="004D7E37" w:rsidRDefault="004D7E37">
            <w:pPr>
              <w:rPr>
                <w:color w:val="000000"/>
              </w:rPr>
            </w:pPr>
          </w:p>
        </w:tc>
      </w:tr>
    </w:tbl>
    <w:p w:rsidR="004D7E37" w:rsidRDefault="004D7E37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45"/>
        <w:gridCol w:w="7571"/>
      </w:tblGrid>
      <w:tr w:rsidR="004D7E3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Сведения о </w:t>
            </w:r>
            <w:r>
              <w:rPr>
                <w:b/>
                <w:bCs/>
                <w:color w:val="000000"/>
              </w:rPr>
              <w:t>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Аукцион (приватизация)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КУМЕНСКОГО СЕЛЬСКОГО ПОСЕЛЕНИЯ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SBR012-2604070034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Продажа муниципального имущества</w:t>
            </w:r>
          </w:p>
        </w:tc>
      </w:tr>
    </w:tbl>
    <w:p w:rsidR="004D7E37" w:rsidRDefault="004D7E37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2054"/>
        <w:gridCol w:w="14075"/>
      </w:tblGrid>
      <w:tr w:rsidR="004D7E3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- нежилое здание, 1982 года постройки, кадастровый номер 43:14:310312:258 - земельный участок, кадастровый номер 43:14:310310:257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Начальная цена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496 000.00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Валюта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Российский рубль</w:t>
            </w:r>
          </w:p>
        </w:tc>
      </w:tr>
    </w:tbl>
    <w:p w:rsidR="004D7E37" w:rsidRDefault="004D7E37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21246"/>
      </w:tblGrid>
      <w:tr w:rsidR="004D7E3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Сведения о заявках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628"/>
              <w:gridCol w:w="4552"/>
              <w:gridCol w:w="3506"/>
              <w:gridCol w:w="3493"/>
              <w:gridCol w:w="3787"/>
              <w:gridCol w:w="2286"/>
              <w:gridCol w:w="1858"/>
            </w:tblGrid>
            <w:tr w:rsidR="004D7E3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Предложение о цене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Текущий статус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4D7E37">
              <w:trPr>
                <w:tblCellSpacing w:w="15" w:type="dxa"/>
              </w:trPr>
              <w:tc>
                <w:tcPr>
                  <w:tcW w:w="0" w:type="auto"/>
                  <w:gridSpan w:val="7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Сведения отсутствуют</w:t>
                  </w:r>
                </w:p>
              </w:tc>
            </w:tr>
          </w:tbl>
          <w:p w:rsidR="004D7E37" w:rsidRDefault="004D7E37">
            <w:pPr>
              <w:rPr>
                <w:color w:val="000000"/>
              </w:rPr>
            </w:pPr>
          </w:p>
        </w:tc>
      </w:tr>
    </w:tbl>
    <w:p w:rsidR="004D7E37" w:rsidRDefault="004D7E37"/>
    <w:tbl>
      <w:tblPr>
        <w:tblStyle w:val="block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37"/>
        <w:gridCol w:w="11159"/>
      </w:tblGrid>
      <w:tr w:rsidR="004D7E3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>Сведения о победителе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4D7E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  <w:sz w:val="10"/>
              </w:rPr>
            </w:pPr>
            <w:r>
              <w:rPr>
                <w:color w:val="000000"/>
                <w:sz w:val="10"/>
              </w:rPr>
              <w:t xml:space="preserve">Информация </w:t>
            </w:r>
            <w:r>
              <w:rPr>
                <w:color w:val="000000"/>
                <w:sz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  <w:sz w:val="10"/>
              </w:rPr>
            </w:pPr>
            <w:r>
              <w:rPr>
                <w:color w:val="000000"/>
                <w:sz w:val="10"/>
              </w:rPr>
              <w:t xml:space="preserve">Настоящий протокол </w:t>
            </w:r>
            <w:r>
              <w:rPr>
                <w:color w:val="000000"/>
                <w:sz w:val="10"/>
              </w:rPr>
              <w:t>удостоверяет право победителя на заключение договора купли-продажи</w:t>
            </w:r>
          </w:p>
        </w:tc>
      </w:tr>
      <w:tr w:rsidR="004D7E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  <w:sz w:val="10"/>
              </w:rPr>
            </w:pPr>
            <w:r>
              <w:rPr>
                <w:color w:val="000000"/>
                <w:sz w:val="10"/>
              </w:rPr>
              <w:t xml:space="preserve">Сведения о победителе </w:t>
            </w:r>
            <w:r>
              <w:rPr>
                <w:color w:val="000000"/>
                <w:sz w:val="1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740"/>
              <w:gridCol w:w="822"/>
              <w:gridCol w:w="1577"/>
              <w:gridCol w:w="1949"/>
              <w:gridCol w:w="1514"/>
              <w:gridCol w:w="1508"/>
              <w:gridCol w:w="1005"/>
              <w:gridCol w:w="1984"/>
            </w:tblGrid>
            <w:tr w:rsidR="004D7E3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Предложение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Дата и время подачи предложения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4D7E37">
              <w:trPr>
                <w:tblCellSpacing w:w="15" w:type="dxa"/>
              </w:trPr>
              <w:tc>
                <w:tcPr>
                  <w:tcW w:w="0" w:type="auto"/>
                  <w:gridSpan w:val="8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Сведения отсутствуют</w:t>
                  </w:r>
                </w:p>
              </w:tc>
            </w:tr>
          </w:tbl>
          <w:p w:rsidR="004D7E37" w:rsidRDefault="004D7E37">
            <w:pPr>
              <w:rPr>
                <w:color w:val="000000"/>
                <w:sz w:val="10"/>
              </w:rPr>
            </w:pPr>
          </w:p>
        </w:tc>
      </w:tr>
    </w:tbl>
    <w:p w:rsidR="004D7E37" w:rsidRDefault="004D7E37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354"/>
        <w:gridCol w:w="10181"/>
      </w:tblGrid>
      <w:tr w:rsidR="004D7E3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Не состоялся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 было подано ни одной заявки на участие либо ни один из претендентов не признан </w:t>
            </w:r>
            <w:r>
              <w:rPr>
                <w:color w:val="000000"/>
              </w:rPr>
              <w:t>участником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Решение о повторных торгах</w:t>
            </w:r>
          </w:p>
        </w:tc>
      </w:tr>
    </w:tbl>
    <w:p w:rsidR="004D7E37" w:rsidRDefault="004D7E37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3258"/>
        <w:gridCol w:w="4907"/>
      </w:tblGrid>
      <w:tr w:rsidR="004D7E3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В случае передачи в ГИС Торги файл не должен содержать макросы. При наличии макроса файл не будет 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2387"/>
            </w:tblGrid>
            <w:tr w:rsidR="004D7E3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Протокол итогов.docx</w:t>
                  </w:r>
                  <w:r>
                    <w:rPr>
                      <w:color w:val="000000"/>
                    </w:rPr>
                    <w:br/>
                    <w:t>05.05.2026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4D7E37" w:rsidRDefault="004D7E37">
            <w:pPr>
              <w:rPr>
                <w:color w:val="000000"/>
              </w:rPr>
            </w:pP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4D7E3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для публикации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847"/>
            </w:tblGrid>
            <w:tr w:rsidR="004D7E3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4D7E37" w:rsidRDefault="004D7E37">
            <w:pPr>
              <w:rPr>
                <w:color w:val="000000"/>
              </w:rPr>
            </w:pPr>
          </w:p>
        </w:tc>
      </w:tr>
    </w:tbl>
    <w:p w:rsidR="004D7E37" w:rsidRDefault="004D7E37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0"/>
        <w:gridCol w:w="15822"/>
      </w:tblGrid>
      <w:tr w:rsidR="004D7E3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Шибанов Николай Иванович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УЧРЕЖДЕНИЕ АДМИНИСТРАЦИЯ МУНИЦИПАЛЬНОГО ОБРАЗОВАНИЯ КУМЕНСКОЕ СЕЛЬСКОЕ ПОСЕЛЕНИЕ КУМЕН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Кумены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admkumsp@mail.ru</w:t>
            </w:r>
          </w:p>
        </w:tc>
      </w:tr>
    </w:tbl>
    <w:p w:rsidR="004D7E37" w:rsidRDefault="004D7E37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5"/>
      </w:tblGrid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93"/>
              <w:gridCol w:w="1384"/>
              <w:gridCol w:w="1588"/>
              <w:gridCol w:w="1854"/>
            </w:tblGrid>
            <w:tr w:rsidR="004D7E3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D7E37" w:rsidRDefault="00415BBE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4D7E37" w:rsidRDefault="004D7E37">
            <w:pPr>
              <w:rPr>
                <w:color w:val="000000"/>
              </w:rPr>
            </w:pPr>
          </w:p>
        </w:tc>
      </w:tr>
    </w:tbl>
    <w:p w:rsidR="004D7E37" w:rsidRDefault="004D7E37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3"/>
        <w:gridCol w:w="20402"/>
      </w:tblGrid>
      <w:tr w:rsidR="004D7E3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D7E37">
            <w:pPr>
              <w:rPr>
                <w:color w:val="000000"/>
              </w:rPr>
            </w:pP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05.05.2026 08:51:06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05.05.2026 08:51:09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ШИБАНОВ НИКОЛАЙ ИВАНОВИЧ (должность: ГЛАВА КУМЕНСКОГО СЕЛЬСКОГО ПОСЕЛЕНИЯ, действует на основании: )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05.05.2026 08:51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4314004589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431401001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УЧРЕЖДЕНИЕ АДМИНИСТРАЦИЯ МУНИЦИПАЛЬНОГО ОБРАЗОВАНИЯ КУМЕНСКОЕ СЕЛЬСКОЕ ПОСЕЛЕНИЕ КУМЕ</w:t>
            </w:r>
            <w:r>
              <w:rPr>
                <w:color w:val="000000"/>
              </w:rPr>
              <w:t>НСКОГО РАЙОНА КИРОВСКОЙ ОБЛАСТИ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КУМЕНСКОГО СЕЛЬСКОГО ПОСЕЛЕНИЯ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3932898</w:t>
            </w:r>
          </w:p>
        </w:tc>
      </w:tr>
      <w:tr w:rsidR="004D7E3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7E37" w:rsidRDefault="00415BB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 w:rsidSect="004D7E37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15BBE"/>
    <w:rsid w:val="004D7E37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37"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rsid w:val="004D7E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rsid w:val="004D7E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rsid w:val="004D7E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2565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2026-05-05T11:42:00Z</dcterms:created>
  <dcterms:modified xsi:type="dcterms:W3CDTF">2026-05-05T11:42:00Z</dcterms:modified>
</cp:coreProperties>
</file>